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CF" w:rsidRPr="004F2108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Муниципальное бюджетное дошкольное образователь</w:t>
      </w:r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ное учреждение </w:t>
      </w:r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br/>
        <w:t>«Детский сад № 6 « Звездочка» села Обильного»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br/>
        <w:t xml:space="preserve">(МБДОУ </w:t>
      </w:r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«Детский сад № 6 «Звездочка» </w:t>
      </w:r>
      <w:proofErr w:type="spellStart"/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proofErr w:type="gramStart"/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.О</w:t>
      </w:r>
      <w:proofErr w:type="gramEnd"/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бильного</w:t>
      </w:r>
      <w:proofErr w:type="spellEnd"/>
      <w:r w:rsidR="004F2108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)</w:t>
      </w:r>
    </w:p>
    <w:p w:rsidR="004F2108" w:rsidRPr="00B55DCF" w:rsidRDefault="004F2108" w:rsidP="00B55DCF">
      <w:pPr>
        <w:pStyle w:val="17PRIL-txt"/>
        <w:jc w:val="center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B55DCF" w:rsidRPr="00B55DCF" w:rsidTr="004F2108">
        <w:trPr>
          <w:trHeight w:val="113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2D441D" w:rsidRPr="004F2108" w:rsidRDefault="00B55DCF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210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4F2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523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Советом уч</w:t>
            </w:r>
            <w:r w:rsidR="00C7039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реждения</w:t>
            </w:r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МБДОУ Детский сад № 6</w:t>
            </w:r>
          </w:p>
          <w:p w:rsidR="00B55DCF" w:rsidRPr="004F2108" w:rsidRDefault="002D441D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«Звездочка» с. Обильного» </w:t>
            </w:r>
            <w:r w:rsidR="00B55DCF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(протокол от 12.04.2024 № 3)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1D" w:rsidRPr="004F2108" w:rsidRDefault="00B55DCF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210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4F21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Заведующий МБДОУ Детский сад № 6</w:t>
            </w:r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«Звездочка» </w:t>
            </w:r>
            <w:proofErr w:type="spellStart"/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proofErr w:type="gramStart"/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.О</w:t>
            </w:r>
            <w:proofErr w:type="gramEnd"/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бильного</w:t>
            </w:r>
            <w:proofErr w:type="spellEnd"/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B55DCF" w:rsidRPr="004F2108" w:rsidRDefault="002D441D" w:rsidP="002D441D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</w:t>
            </w:r>
            <w:r w:rsidR="00C7039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</w:t>
            </w:r>
            <w:r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О.Ю. Панова</w:t>
            </w:r>
            <w:r w:rsidR="00B55DCF"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Приказ № </w:t>
            </w:r>
            <w:r w:rsidR="00C7039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80</w:t>
            </w:r>
            <w:r w:rsidRPr="004F2108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  от</w:t>
            </w:r>
            <w:r w:rsidR="00C7039D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29.03.2024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4F2108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sz w:val="28"/>
          <w:szCs w:val="28"/>
        </w:rPr>
      </w:pPr>
      <w:r w:rsidRPr="004F2108">
        <w:rPr>
          <w:rFonts w:ascii="Times New Roman" w:hAnsi="Times New Roman" w:cs="Times New Roman"/>
          <w:sz w:val="28"/>
          <w:szCs w:val="28"/>
        </w:rPr>
        <w:t xml:space="preserve">Отчет о результатах </w:t>
      </w:r>
      <w:proofErr w:type="spellStart"/>
      <w:r w:rsidRPr="004F210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F2108">
        <w:rPr>
          <w:rFonts w:ascii="Times New Roman" w:hAnsi="Times New Roman" w:cs="Times New Roman"/>
          <w:sz w:val="28"/>
          <w:szCs w:val="28"/>
        </w:rPr>
        <w:br/>
      </w:r>
      <w:r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>Муниципального бюджетного дошкольного образователь</w:t>
      </w:r>
      <w:r w:rsidR="004F2108"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 xml:space="preserve">ного учреждения </w:t>
      </w:r>
      <w:r w:rsidR="002D441D"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>«Детский сад № 6 « Звездочка</w:t>
      </w:r>
      <w:r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  <w:r w:rsidR="009778DF"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 xml:space="preserve"> села Обильного»</w:t>
      </w:r>
      <w:r w:rsidRP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 xml:space="preserve"> за 2023 год</w:t>
      </w:r>
      <w:r w:rsidR="004F2108">
        <w:rPr>
          <w:rStyle w:val="propisbold"/>
          <w:rFonts w:ascii="Times New Roman" w:hAnsi="Times New Roman" w:cs="Times New Roman"/>
          <w:b/>
          <w:bCs/>
          <w:i w:val="0"/>
          <w:sz w:val="28"/>
          <w:szCs w:val="28"/>
        </w:rPr>
        <w:t>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  <w:r w:rsidRPr="004F2108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41D" w:rsidRPr="004F2108" w:rsidRDefault="00B55DCF">
            <w:pPr>
              <w:pStyle w:val="17PRI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Муниципальное бюджетное дошкольное образовател</w:t>
            </w:r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ьное учреждение «Детский сад № 6 «Звездочка села Обильного»</w:t>
            </w:r>
            <w:r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(МБДОУ </w:t>
            </w:r>
            <w:r w:rsidR="002D441D"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«Детский сад № 6</w:t>
            </w:r>
            <w:proofErr w:type="gramEnd"/>
          </w:p>
          <w:p w:rsidR="00B55DCF" w:rsidRPr="004F2108" w:rsidRDefault="002D441D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«Звездочка с. Обильного»</w:t>
            </w:r>
            <w:r w:rsidR="00B55DCF"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proofErr w:type="gramEnd"/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2D441D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Панова </w:t>
            </w:r>
            <w:r w:rsidR="00560E1F"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Ольга Юрьевна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1F" w:rsidRPr="004F2108" w:rsidRDefault="00560E1F" w:rsidP="00560E1F">
            <w:pPr>
              <w:pStyle w:val="17PRIL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356812. Ставропольский край, Георгиевский район,</w:t>
            </w:r>
          </w:p>
          <w:p w:rsidR="00B55DCF" w:rsidRPr="004F2108" w:rsidRDefault="00560E1F" w:rsidP="00560E1F">
            <w:pPr>
              <w:pStyle w:val="17PRIL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село Обильное, улица Продольная,26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1F" w:rsidRPr="004F2108" w:rsidRDefault="00560E1F" w:rsidP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(879)514 32 65</w:t>
            </w:r>
          </w:p>
          <w:p w:rsidR="00B55DCF" w:rsidRPr="004F2108" w:rsidRDefault="00B55DCF" w:rsidP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ds6zvezdochka@yandex.ru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Администрация Георгиевского муниципального округа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1978 год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B55DC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F2108" w:rsidRDefault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№ ЛО35-0127-26/00238911</w:t>
            </w:r>
          </w:p>
          <w:p w:rsidR="00560E1F" w:rsidRPr="004F2108" w:rsidRDefault="00560E1F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F2108">
              <w:rPr>
                <w:rFonts w:ascii="Times New Roman" w:hAnsi="Times New Roman" w:cs="Times New Roman"/>
                <w:sz w:val="28"/>
                <w:szCs w:val="28"/>
              </w:rPr>
              <w:t>Дата выдачи: 10.04.2018г.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9778D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Муниципальное бюджетное дошкольное образовател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ьное учреждение «Детский сад № 6 « Звездочка» села Обильного» 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(далее – Детский сад) р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асположено в жилом районе села Обильного.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Здание Детского сада построено по типовому проекту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. Проектная наполняемость на 114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 мест. Общ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ая площадь здания 1621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кв. м, 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из них площадь помещений, используемых непосредственно для нужд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образовательного процесса, 348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 кв. м.</w:t>
      </w:r>
    </w:p>
    <w:p w:rsidR="00B55DCF" w:rsidRPr="009778D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Цель деятельности Детского сада – осуществление образовательной деятельности по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реализации образовательных программ дошкольного образования.</w:t>
      </w:r>
    </w:p>
    <w:p w:rsidR="00B55DCF" w:rsidRPr="009778D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9778D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Режим работы Детского сада: рабочая неделя – пятидневная, с понедельника по пятницу. Длительность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пребывания детей в группах – 9 часов.</w:t>
      </w:r>
      <w:r w:rsid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Режим работы групп – с 07:3</w:t>
      </w:r>
      <w:r w:rsidR="009778DF"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0 до 16:30 .</w:t>
      </w:r>
      <w:r w:rsidR="00B60068" w:rsidRPr="00B60068">
        <w:t xml:space="preserve"> </w:t>
      </w:r>
      <w:r w:rsidR="00B60068" w:rsidRP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>1 группа с продленным режимом работы на 1 час</w:t>
      </w:r>
      <w:r w:rsid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60068" w:rsidRP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>с 07:00 до 1</w:t>
      </w:r>
      <w:r w:rsid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7:30. </w:t>
      </w:r>
      <w:r w:rsidR="00B60068" w:rsidRP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Выходные дни: суббота, воскресенье, праздничные дни.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9778D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 xml:space="preserve"> России от 25.11.2022 № 1028 (далее – ФОП ДО), в соответствии с утвержденной дорожной картой. Для этого создали рабочую группу в составе заведующего, с</w:t>
      </w:r>
      <w:r w:rsidR="009778DF">
        <w:rPr>
          <w:rFonts w:ascii="Times New Roman" w:hAnsi="Times New Roman" w:cs="Times New Roman"/>
          <w:sz w:val="26"/>
          <w:szCs w:val="26"/>
        </w:rPr>
        <w:t>таршего воспитателя, воспитателей</w:t>
      </w:r>
      <w:r w:rsidRPr="00B55DCF">
        <w:rPr>
          <w:rFonts w:ascii="Times New Roman" w:hAnsi="Times New Roman" w:cs="Times New Roman"/>
          <w:sz w:val="26"/>
          <w:szCs w:val="26"/>
        </w:rPr>
        <w:t>. Результаты:</w:t>
      </w:r>
    </w:p>
    <w:p w:rsidR="00B55DCF" w:rsidRDefault="00B55DCF" w:rsidP="00B60068">
      <w:pPr>
        <w:pStyle w:val="17PRIL-bu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образовательную программу дошкольного образ</w:t>
      </w:r>
      <w:r w:rsidR="004F2108">
        <w:rPr>
          <w:rFonts w:ascii="Times New Roman" w:hAnsi="Times New Roman" w:cs="Times New Roman"/>
          <w:sz w:val="26"/>
          <w:szCs w:val="26"/>
        </w:rPr>
        <w:t>ования д</w:t>
      </w:r>
      <w:r w:rsidR="00560E1F">
        <w:rPr>
          <w:rFonts w:ascii="Times New Roman" w:hAnsi="Times New Roman" w:cs="Times New Roman"/>
          <w:sz w:val="26"/>
          <w:szCs w:val="26"/>
        </w:rPr>
        <w:t>етского сада (далее – О</w:t>
      </w:r>
      <w:r w:rsidRPr="00B55DCF">
        <w:rPr>
          <w:rFonts w:ascii="Times New Roman" w:hAnsi="Times New Roman" w:cs="Times New Roman"/>
          <w:sz w:val="26"/>
          <w:szCs w:val="26"/>
        </w:rPr>
        <w:t>П 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), разработанную на основе ФОП ДО, и ввели в действие с 01.09.2023;</w:t>
      </w:r>
    </w:p>
    <w:p w:rsidR="008A6D0B" w:rsidRPr="00B55DCF" w:rsidRDefault="008A6D0B" w:rsidP="00B60068">
      <w:pPr>
        <w:pStyle w:val="17PRIL-bu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а</w:t>
      </w:r>
      <w:r>
        <w:rPr>
          <w:rFonts w:ascii="Times New Roman" w:hAnsi="Times New Roman" w:cs="Times New Roman"/>
          <w:sz w:val="26"/>
          <w:szCs w:val="26"/>
        </w:rPr>
        <w:t>даптированную программу</w:t>
      </w:r>
      <w:r w:rsidRPr="00B55DCF">
        <w:rPr>
          <w:rFonts w:ascii="Times New Roman" w:hAnsi="Times New Roman" w:cs="Times New Roman"/>
          <w:sz w:val="26"/>
          <w:szCs w:val="26"/>
        </w:rPr>
        <w:t xml:space="preserve"> дошкольного обра</w:t>
      </w:r>
      <w:r w:rsidR="00362669">
        <w:rPr>
          <w:rFonts w:ascii="Times New Roman" w:hAnsi="Times New Roman" w:cs="Times New Roman"/>
          <w:sz w:val="26"/>
          <w:szCs w:val="26"/>
        </w:rPr>
        <w:t>зования Детского сада (далее – А</w:t>
      </w:r>
      <w:r w:rsidRPr="00B55DCF">
        <w:rPr>
          <w:rFonts w:ascii="Times New Roman" w:hAnsi="Times New Roman" w:cs="Times New Roman"/>
          <w:sz w:val="26"/>
          <w:szCs w:val="26"/>
        </w:rPr>
        <w:t>ОП 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), разработанную на основе ФОП ДО, и ввели в действие с 01.09.2023</w:t>
      </w:r>
    </w:p>
    <w:p w:rsidR="00B55DCF" w:rsidRPr="00B55DCF" w:rsidRDefault="00B55DCF" w:rsidP="00B60068">
      <w:pPr>
        <w:pStyle w:val="17PRIL-bu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>;</w:t>
      </w:r>
    </w:p>
    <w:p w:rsidR="00B55DCF" w:rsidRPr="00B55DCF" w:rsidRDefault="00B55DCF" w:rsidP="00B60068">
      <w:pPr>
        <w:pStyle w:val="17PRIL-bul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 xml:space="preserve">Детский сад посещают </w:t>
      </w:r>
      <w:r w:rsidR="00726F76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105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воспитанников в возрасте от 1,5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 до 7 лет. В Детском саду сформирован</w:t>
      </w:r>
      <w:r w:rsid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о 5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групп </w:t>
      </w:r>
      <w:r w:rsid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общеразвивающей направленности и одна группа компенсирующей направленности. </w:t>
      </w:r>
      <w:r w:rsidRP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>Из них:</w:t>
      </w:r>
    </w:p>
    <w:p w:rsidR="009778DF" w:rsidRPr="009778DF" w:rsidRDefault="00C7039D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          - </w:t>
      </w:r>
      <w:r w:rsidR="009778D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1 первая младшая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- 22 ребёнка</w:t>
      </w:r>
    </w:p>
    <w:p w:rsidR="00B55DCF" w:rsidRPr="00726F76" w:rsidRDefault="009778D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1 вторая младшая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групп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="00B6006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– 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 2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>0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 детей</w:t>
      </w:r>
      <w:r w:rsidR="00B55DCF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726F76" w:rsidRDefault="008A6D0B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1 средняя группа –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22 ребёнка</w:t>
      </w:r>
      <w:r w:rsidR="00B55DCF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726F76" w:rsidRDefault="008A6D0B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1 старшая группа – </w:t>
      </w:r>
      <w:r w:rsidR="00B55DCF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 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17</w:t>
      </w:r>
      <w:r w:rsidR="00B55DCF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детей;</w:t>
      </w:r>
    </w:p>
    <w:p w:rsidR="00B55DCF" w:rsidRPr="00726F76" w:rsidRDefault="00B55DC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1 подг</w:t>
      </w:r>
      <w:r w:rsidR="008A6D0B"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отовительная к школе группа – </w:t>
      </w: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 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15 </w:t>
      </w: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детей.</w:t>
      </w:r>
    </w:p>
    <w:p w:rsidR="008A6D0B" w:rsidRPr="00726F76" w:rsidRDefault="008A6D0B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1 группа компенсирующей направленности 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–</w:t>
      </w:r>
      <w:r w:rsidRP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26F76">
        <w:rPr>
          <w:rStyle w:val="propis"/>
          <w:rFonts w:ascii="Times New Roman" w:hAnsi="Times New Roman" w:cs="Times New Roman"/>
          <w:i w:val="0"/>
          <w:sz w:val="26"/>
          <w:szCs w:val="26"/>
        </w:rPr>
        <w:t>9 детей.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 01.09.2021 Детский сад реализует рабочую программу воспитания и календарный план воспитательной работы, которые являются частью образовательной программы дошкольного образования.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 2,5 года реализации программы воспитания родители выражают удовлетворенно</w:t>
      </w:r>
      <w:r w:rsidR="00560E1F">
        <w:rPr>
          <w:rFonts w:ascii="Times New Roman" w:hAnsi="Times New Roman" w:cs="Times New Roman"/>
          <w:sz w:val="26"/>
          <w:szCs w:val="26"/>
        </w:rPr>
        <w:t>сть воспитательным процессом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Детского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</w:t>
      </w:r>
      <w:r w:rsidR="00560E1F">
        <w:rPr>
          <w:rFonts w:ascii="Times New Roman" w:hAnsi="Times New Roman" w:cs="Times New Roman"/>
          <w:sz w:val="26"/>
          <w:szCs w:val="26"/>
        </w:rPr>
        <w:t>ены и при наличии возможностей д</w:t>
      </w:r>
      <w:r w:rsidRPr="00B55DCF">
        <w:rPr>
          <w:rFonts w:ascii="Times New Roman" w:hAnsi="Times New Roman" w:cs="Times New Roman"/>
          <w:sz w:val="26"/>
          <w:szCs w:val="26"/>
        </w:rPr>
        <w:t>етского сада включены в календарный план воспитательной работы на второе полугодие 2024 года.</w:t>
      </w:r>
    </w:p>
    <w:p w:rsidR="00B55DCF" w:rsidRPr="00560E1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60E1F">
        <w:rPr>
          <w:rStyle w:val="propis"/>
          <w:rFonts w:ascii="Times New Roman" w:hAnsi="Times New Roman" w:cs="Times New Roman"/>
          <w:i w:val="0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40E0D" w:rsidRDefault="00726F7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26F7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88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</w:t>
            </w:r>
            <w:proofErr w:type="gramEnd"/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26F7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26F7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</w:t>
            </w:r>
            <w:proofErr w:type="gramEnd"/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с отцом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26F7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726F7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38</w:t>
            </w:r>
            <w:r w:rsidR="00B55DCF"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10416" w:rsidRDefault="00B1041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22</w:t>
            </w:r>
            <w:r w:rsidR="00B55DCF" w:rsidRPr="00B10416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560E1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60E1F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4F2108" w:rsidRDefault="004F2108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:rsidR="004F2108" w:rsidRDefault="004F2108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:rsidR="004F2108" w:rsidRDefault="004F2108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:rsidR="00B55DCF" w:rsidRPr="00B55DCF" w:rsidRDefault="00560E1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етском саду в 2023 году </w:t>
      </w:r>
      <w:r w:rsidR="00D91046">
        <w:rPr>
          <w:rFonts w:ascii="Times New Roman" w:hAnsi="Times New Roman" w:cs="Times New Roman"/>
          <w:sz w:val="26"/>
          <w:szCs w:val="26"/>
        </w:rPr>
        <w:t xml:space="preserve"> бесплатные </w:t>
      </w:r>
      <w:r w:rsidR="00B55DCF" w:rsidRPr="00B55DCF">
        <w:rPr>
          <w:rFonts w:ascii="Times New Roman" w:hAnsi="Times New Roman" w:cs="Times New Roman"/>
          <w:sz w:val="26"/>
          <w:szCs w:val="26"/>
        </w:rPr>
        <w:t>дополнительные общеразвивающие программы реализовались по</w:t>
      </w:r>
      <w:r w:rsidR="00C84EE5">
        <w:rPr>
          <w:rFonts w:ascii="Times New Roman" w:hAnsi="Times New Roman" w:cs="Times New Roman"/>
          <w:sz w:val="26"/>
          <w:szCs w:val="26"/>
        </w:rPr>
        <w:t xml:space="preserve"> </w:t>
      </w:r>
      <w:r w:rsidRPr="00560E1F">
        <w:rPr>
          <w:rFonts w:ascii="Times New Roman" w:hAnsi="Times New Roman" w:cs="Times New Roman"/>
          <w:sz w:val="26"/>
          <w:szCs w:val="26"/>
        </w:rPr>
        <w:t>художественному</w:t>
      </w:r>
      <w:r w:rsidR="00C84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направлению</w:t>
      </w:r>
      <w:r w:rsidR="00D91046">
        <w:rPr>
          <w:rFonts w:ascii="Times New Roman" w:hAnsi="Times New Roman" w:cs="Times New Roman"/>
          <w:sz w:val="26"/>
          <w:szCs w:val="26"/>
        </w:rPr>
        <w:t>.</w:t>
      </w:r>
      <w:r w:rsidR="00C84EE5"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B55DCF">
        <w:rPr>
          <w:rFonts w:ascii="Times New Roman" w:hAnsi="Times New Roman" w:cs="Times New Roman"/>
          <w:sz w:val="26"/>
          <w:szCs w:val="26"/>
        </w:rPr>
        <w:t>Подробная характеристика – в таблице.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2471"/>
        <w:gridCol w:w="2022"/>
        <w:gridCol w:w="1112"/>
        <w:gridCol w:w="2051"/>
      </w:tblGrid>
      <w:tr w:rsidR="00D91046" w:rsidRPr="00B55DCF" w:rsidTr="00D91046">
        <w:trPr>
          <w:trHeight w:val="60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 /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Год, количество воспитанников</w:t>
            </w:r>
          </w:p>
        </w:tc>
      </w:tr>
      <w:tr w:rsidR="00D91046" w:rsidRPr="00B55DCF" w:rsidTr="00D91046">
        <w:trPr>
          <w:trHeight w:val="60"/>
        </w:trPr>
        <w:tc>
          <w:tcPr>
            <w:tcW w:w="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046" w:rsidRPr="00B55DCF" w:rsidRDefault="00D91046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046" w:rsidRPr="00B55DCF" w:rsidRDefault="00D91046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046" w:rsidRPr="00B55DCF" w:rsidRDefault="00D91046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046" w:rsidRPr="00B55DCF" w:rsidRDefault="00D91046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D91046" w:rsidRPr="00B55DCF">
        <w:trPr>
          <w:gridAfter w:val="4"/>
          <w:wAfter w:w="7656" w:type="dxa"/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1046" w:rsidRPr="00B55DCF" w:rsidTr="00D91046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C84EE5" w:rsidRPr="00B40E0D" w:rsidRDefault="00C84EE5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Художественной направленности:</w:t>
            </w:r>
          </w:p>
          <w:p w:rsidR="00D91046" w:rsidRPr="00B40E0D" w:rsidRDefault="00C84EE5" w:rsidP="00C84EE5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«Умелые ручки»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4–5 лет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C84EE5"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</w:tr>
      <w:tr w:rsidR="00D91046" w:rsidRPr="00B55DCF" w:rsidTr="00D91046">
        <w:trPr>
          <w:trHeight w:val="60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55DCF" w:rsidRDefault="00D9104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C84EE5" w:rsidRPr="00B40E0D" w:rsidRDefault="00C84EE5" w:rsidP="00C84EE5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Художественной направленности:</w:t>
            </w:r>
          </w:p>
          <w:p w:rsidR="00D91046" w:rsidRPr="00B40E0D" w:rsidRDefault="00C84EE5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«Фантазёры»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Кружок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C84EE5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6-7 лет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D91046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 w:rsidR="00C84EE5" w:rsidRPr="00C84EE5">
        <w:rPr>
          <w:rStyle w:val="propis"/>
          <w:rFonts w:ascii="Times New Roman" w:hAnsi="Times New Roman" w:cs="Times New Roman"/>
          <w:i w:val="0"/>
          <w:sz w:val="28"/>
          <w:szCs w:val="28"/>
        </w:rPr>
        <w:t>декабре</w:t>
      </w:r>
      <w:r w:rsidRPr="00C84EE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2023 года</w:t>
      </w:r>
      <w:r w:rsidRPr="00C84EE5">
        <w:rPr>
          <w:rFonts w:ascii="Times New Roman" w:hAnsi="Times New Roman" w:cs="Times New Roman"/>
          <w:i/>
          <w:sz w:val="28"/>
          <w:szCs w:val="28"/>
        </w:rPr>
        <w:t>,</w:t>
      </w:r>
      <w:r w:rsidRPr="00B55DCF">
        <w:rPr>
          <w:rFonts w:ascii="Times New Roman" w:hAnsi="Times New Roman" w:cs="Times New Roman"/>
          <w:sz w:val="26"/>
          <w:szCs w:val="26"/>
        </w:rPr>
        <w:t xml:space="preserve"> показывает, чт</w:t>
      </w:r>
      <w:r w:rsidR="00D91046">
        <w:rPr>
          <w:rFonts w:ascii="Times New Roman" w:hAnsi="Times New Roman" w:cs="Times New Roman"/>
          <w:sz w:val="26"/>
          <w:szCs w:val="26"/>
        </w:rPr>
        <w:t>о дополнительное образование в д</w:t>
      </w:r>
      <w:r w:rsidRPr="00B55DCF">
        <w:rPr>
          <w:rFonts w:ascii="Times New Roman" w:hAnsi="Times New Roman" w:cs="Times New Roman"/>
          <w:sz w:val="26"/>
          <w:szCs w:val="26"/>
        </w:rPr>
        <w:t xml:space="preserve">етском саду реализуется </w:t>
      </w:r>
      <w:r w:rsidR="00D91046">
        <w:rPr>
          <w:rFonts w:ascii="Times New Roman" w:hAnsi="Times New Roman" w:cs="Times New Roman"/>
          <w:sz w:val="26"/>
          <w:szCs w:val="26"/>
        </w:rPr>
        <w:t>недостаточно активно.</w:t>
      </w:r>
      <w:r w:rsidR="00C84EE5">
        <w:rPr>
          <w:rFonts w:ascii="Times New Roman" w:hAnsi="Times New Roman" w:cs="Times New Roman"/>
          <w:sz w:val="26"/>
          <w:szCs w:val="26"/>
        </w:rPr>
        <w:t xml:space="preserve"> Д</w:t>
      </w:r>
      <w:r w:rsidRPr="00B55DCF">
        <w:rPr>
          <w:rFonts w:ascii="Times New Roman" w:hAnsi="Times New Roman" w:cs="Times New Roman"/>
          <w:sz w:val="26"/>
          <w:szCs w:val="26"/>
        </w:rPr>
        <w:t xml:space="preserve">етский сад планирует во втором полугодии 2024 года начать реализовывать новые программы дополнительного образования по  естественнонаучной направленности. 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B55DCF" w:rsidRPr="00D9104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</w:t>
      </w:r>
      <w:r w:rsidR="00B40E0D">
        <w:rPr>
          <w:rStyle w:val="propis"/>
          <w:rFonts w:ascii="Times New Roman" w:hAnsi="Times New Roman" w:cs="Times New Roman"/>
          <w:i w:val="0"/>
          <w:sz w:val="26"/>
          <w:szCs w:val="26"/>
        </w:rPr>
        <w:t>С</w:t>
      </w: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овет</w:t>
      </w:r>
      <w:r w:rsidR="00B40E0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учреждения</w:t>
      </w: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, педагогический совет, общее собрание работников. Единоличным исполнительным органом является руководитель – заведующий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C84EE5" w:rsidRDefault="00C84EE5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p w:rsidR="00C84EE5" w:rsidRDefault="00C84EE5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p w:rsidR="00B40E0D" w:rsidRDefault="00B40E0D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p w:rsidR="00C84EE5" w:rsidRDefault="00C84EE5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p w:rsidR="00C84EE5" w:rsidRDefault="00C84EE5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lastRenderedPageBreak/>
        <w:t>Органы управления, действующие в Детском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7236"/>
      </w:tblGrid>
      <w:tr w:rsidR="00B55DCF" w:rsidRPr="00B55DCF" w:rsidTr="00D91046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 w:rsidTr="00D91046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Заведующий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 w:rsidP="000D4416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Контролирует работу организации,</w:t>
            </w: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DCF" w:rsidRPr="00B55DCF" w:rsidTr="00D91046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40E0D" w:rsidRDefault="00D9104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E0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Совет Учреждения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Рассматривает вопросы:</w:t>
            </w:r>
          </w:p>
          <w:p w:rsidR="00B55DCF" w:rsidRPr="00D91046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развития образовательной организации;</w:t>
            </w:r>
          </w:p>
          <w:p w:rsidR="00B55DCF" w:rsidRPr="00D91046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финансово-хозяйственной деятельности;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 w:rsidTr="00D91046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 w:rsidP="00D91046">
            <w:pPr>
              <w:pStyle w:val="17PRIL-tabl-tx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Педагогический совет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Осуществляет текущее руководство образовательной</w:t>
            </w: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>деятельностью Детского сада, в том числе рассматривает</w:t>
            </w: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>вопросы: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развития образовательных услуг;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разработки образовательных программ;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 w:rsidTr="00D91046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D91046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Реализует право работников участвовать в управлении</w:t>
            </w:r>
            <w:r w:rsidR="00B40E0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D91046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104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3E2B81" w:rsidRPr="00C84EE5" w:rsidRDefault="00B55DCF" w:rsidP="00C84EE5">
      <w:pPr>
        <w:pStyle w:val="17PRIL-txt"/>
        <w:rPr>
          <w:rFonts w:ascii="Times New Roman" w:hAnsi="Times New Roman" w:cs="Times New Roman"/>
          <w:iCs/>
          <w:sz w:val="26"/>
          <w:szCs w:val="26"/>
        </w:rPr>
      </w:pP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Структура и система управления соотве</w:t>
      </w:r>
      <w:r w:rsid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тствуют специфике деятельности д</w:t>
      </w:r>
      <w:r w:rsidRPr="00D91046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III. Оценка содержания и качества подготовки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</w:p>
    <w:p w:rsidR="00B55DCF" w:rsidRPr="004F2108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4F2108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занятия (по каждому разделу программы);</w:t>
      </w:r>
    </w:p>
    <w:p w:rsidR="00B55DCF" w:rsidRPr="004F2108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срезы;</w:t>
      </w:r>
    </w:p>
    <w:p w:rsidR="00B55DCF" w:rsidRPr="004F2108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наблюдения, итоговые занятия.</w:t>
      </w:r>
    </w:p>
    <w:p w:rsidR="003E2B81" w:rsidRPr="00C84EE5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Разработаны </w:t>
      </w:r>
      <w:r w:rsidR="00D91046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диагностические карты освоения 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ОП </w:t>
      </w:r>
      <w:proofErr w:type="gramStart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 в каждой возрастной группе. Карты включают анализ уровня развития воспитанников</w:t>
      </w:r>
      <w:r w:rsid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качества освоения образовательных областей. Так</w:t>
      </w:r>
      <w:r w:rsidR="00D91046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, результаты качества освоения 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ОП </w:t>
      </w:r>
      <w:proofErr w:type="gramStart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 </w:t>
      </w:r>
      <w:proofErr w:type="gramStart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на</w:t>
      </w:r>
      <w:proofErr w:type="gramEnd"/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 конец 2023 года выглядят следующим образом:</w:t>
      </w:r>
    </w:p>
    <w:p w:rsidR="003E2B81" w:rsidRPr="00D91046" w:rsidRDefault="003E2B81" w:rsidP="00B55DCF">
      <w:pPr>
        <w:pStyle w:val="17PRIL-txt"/>
        <w:rPr>
          <w:rStyle w:val="propis"/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9"/>
        <w:gridCol w:w="690"/>
        <w:gridCol w:w="6"/>
        <w:gridCol w:w="468"/>
        <w:gridCol w:w="10"/>
        <w:gridCol w:w="696"/>
        <w:gridCol w:w="481"/>
        <w:gridCol w:w="730"/>
        <w:gridCol w:w="11"/>
        <w:gridCol w:w="466"/>
        <w:gridCol w:w="690"/>
        <w:gridCol w:w="6"/>
        <w:gridCol w:w="474"/>
        <w:gridCol w:w="675"/>
        <w:gridCol w:w="15"/>
        <w:gridCol w:w="6"/>
        <w:gridCol w:w="487"/>
        <w:gridCol w:w="675"/>
        <w:gridCol w:w="16"/>
        <w:gridCol w:w="6"/>
        <w:gridCol w:w="454"/>
      </w:tblGrid>
      <w:tr w:rsidR="00DB1236" w:rsidTr="003E2B81">
        <w:tc>
          <w:tcPr>
            <w:tcW w:w="2545" w:type="dxa"/>
          </w:tcPr>
          <w:p w:rsidR="00545E10" w:rsidRDefault="00545E10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области </w:t>
            </w:r>
          </w:p>
        </w:tc>
        <w:tc>
          <w:tcPr>
            <w:tcW w:w="3540" w:type="dxa"/>
            <w:gridSpan w:val="9"/>
          </w:tcPr>
          <w:p w:rsidR="00545E10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года</w:t>
            </w:r>
          </w:p>
        </w:tc>
        <w:tc>
          <w:tcPr>
            <w:tcW w:w="3486" w:type="dxa"/>
            <w:gridSpan w:val="11"/>
          </w:tcPr>
          <w:p w:rsidR="00545E10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Конец года</w:t>
            </w:r>
          </w:p>
        </w:tc>
      </w:tr>
      <w:tr w:rsidR="003E2B81" w:rsidTr="003E2B81">
        <w:tc>
          <w:tcPr>
            <w:tcW w:w="2545" w:type="dxa"/>
            <w:vMerge w:val="restart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0" w:type="dxa"/>
            <w:gridSpan w:val="9"/>
          </w:tcPr>
          <w:p w:rsid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  <w:tc>
          <w:tcPr>
            <w:tcW w:w="3486" w:type="dxa"/>
            <w:gridSpan w:val="11"/>
          </w:tcPr>
          <w:p w:rsid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3E2B81" w:rsidTr="003E2B81">
        <w:tc>
          <w:tcPr>
            <w:tcW w:w="2545" w:type="dxa"/>
            <w:vMerge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gridSpan w:val="4"/>
          </w:tcPr>
          <w:p w:rsid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</w:p>
        </w:tc>
        <w:tc>
          <w:tcPr>
            <w:tcW w:w="1178" w:type="dxa"/>
            <w:gridSpan w:val="2"/>
          </w:tcPr>
          <w:p w:rsid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</w:p>
        </w:tc>
        <w:tc>
          <w:tcPr>
            <w:tcW w:w="1182" w:type="dxa"/>
            <w:gridSpan w:val="3"/>
          </w:tcPr>
          <w:p w:rsid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</w:t>
            </w:r>
          </w:p>
        </w:tc>
        <w:tc>
          <w:tcPr>
            <w:tcW w:w="1171" w:type="dxa"/>
            <w:gridSpan w:val="3"/>
          </w:tcPr>
          <w:p w:rsidR="003E2B81" w:rsidRP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</w:t>
            </w:r>
          </w:p>
        </w:tc>
        <w:tc>
          <w:tcPr>
            <w:tcW w:w="1185" w:type="dxa"/>
            <w:gridSpan w:val="4"/>
          </w:tcPr>
          <w:p w:rsidR="003E2B81" w:rsidRP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</w:p>
        </w:tc>
        <w:tc>
          <w:tcPr>
            <w:tcW w:w="1130" w:type="dxa"/>
            <w:gridSpan w:val="4"/>
          </w:tcPr>
          <w:p w:rsidR="003E2B81" w:rsidRPr="003E2B81" w:rsidRDefault="003E2B81" w:rsidP="003E2B81">
            <w:pPr>
              <w:pStyle w:val="17PRI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</w:t>
            </w:r>
          </w:p>
        </w:tc>
      </w:tr>
      <w:tr w:rsidR="00DB1236" w:rsidTr="003E2B81">
        <w:tc>
          <w:tcPr>
            <w:tcW w:w="2545" w:type="dxa"/>
            <w:vMerge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84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6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82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46" w:type="dxa"/>
            <w:gridSpan w:val="2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36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6" w:type="dxa"/>
            <w:gridSpan w:val="2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75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6" w:type="dxa"/>
            <w:gridSpan w:val="3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89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96" w:type="dxa"/>
            <w:gridSpan w:val="3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34" w:type="dxa"/>
          </w:tcPr>
          <w:p w:rsidR="003E2B81" w:rsidRDefault="003E2B81" w:rsidP="00726F7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E2B81" w:rsidTr="003E2B81">
        <w:tc>
          <w:tcPr>
            <w:tcW w:w="2545" w:type="dxa"/>
          </w:tcPr>
          <w:p w:rsidR="003E2B81" w:rsidRDefault="003E2B81" w:rsidP="00545E10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45E10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развитие;</w:t>
            </w:r>
          </w:p>
        </w:tc>
        <w:tc>
          <w:tcPr>
            <w:tcW w:w="690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82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3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47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90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639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1" w:type="dxa"/>
            <w:gridSpan w:val="2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90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95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90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0" w:type="dxa"/>
            <w:gridSpan w:val="2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2B81" w:rsidTr="003E2B81">
        <w:tc>
          <w:tcPr>
            <w:tcW w:w="2545" w:type="dxa"/>
          </w:tcPr>
          <w:p w:rsidR="003E2B81" w:rsidRDefault="003E2B81" w:rsidP="003E2B81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545E10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развитие; </w:t>
            </w:r>
          </w:p>
        </w:tc>
        <w:tc>
          <w:tcPr>
            <w:tcW w:w="690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482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3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47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0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1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7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" w:type="dxa"/>
            <w:gridSpan w:val="3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75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" w:type="dxa"/>
            <w:gridSpan w:val="3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E2B81" w:rsidTr="003E2B81">
        <w:tc>
          <w:tcPr>
            <w:tcW w:w="2545" w:type="dxa"/>
          </w:tcPr>
          <w:p w:rsidR="003E2B81" w:rsidRDefault="003E2B81" w:rsidP="003E2B81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развитие; </w:t>
            </w:r>
          </w:p>
        </w:tc>
        <w:tc>
          <w:tcPr>
            <w:tcW w:w="690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82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3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47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90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10" w:type="dxa"/>
            <w:gridSpan w:val="3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75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5" w:type="dxa"/>
            <w:gridSpan w:val="3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E2B81" w:rsidTr="003E2B81">
        <w:tc>
          <w:tcPr>
            <w:tcW w:w="2545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690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82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3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47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90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260F9C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7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10" w:type="dxa"/>
            <w:gridSpan w:val="3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675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" w:type="dxa"/>
            <w:gridSpan w:val="3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E2B81" w:rsidTr="003E2B81">
        <w:tc>
          <w:tcPr>
            <w:tcW w:w="2545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Физическое развитие.</w:t>
            </w:r>
          </w:p>
        </w:tc>
        <w:tc>
          <w:tcPr>
            <w:tcW w:w="690" w:type="dxa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0" w:type="dxa"/>
            <w:gridSpan w:val="2"/>
          </w:tcPr>
          <w:p w:rsidR="003E2B81" w:rsidRDefault="003E2B81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3E2B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6" w:type="dxa"/>
            <w:gridSpan w:val="2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82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73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47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0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" w:type="dxa"/>
            <w:gridSpan w:val="2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5" w:type="dxa"/>
          </w:tcPr>
          <w:p w:rsidR="003E2B81" w:rsidRDefault="00A63964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10" w:type="dxa"/>
            <w:gridSpan w:val="3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675" w:type="dxa"/>
          </w:tcPr>
          <w:p w:rsidR="003E2B81" w:rsidRDefault="00260F9C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" w:type="dxa"/>
            <w:gridSpan w:val="3"/>
          </w:tcPr>
          <w:p w:rsidR="003E2B81" w:rsidRDefault="00DB1236" w:rsidP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Анализ качества освоения детьми образовательных областей позволя</w:t>
      </w:r>
      <w:r w:rsidR="003E2B8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ет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выстроить следующий рейтинговый порядок:</w:t>
      </w:r>
    </w:p>
    <w:p w:rsidR="00545E10" w:rsidRPr="00545E10" w:rsidRDefault="00545E10" w:rsidP="00DB1236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-наиболее высокие показатели достигн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уты по образовательным областям </w:t>
      </w:r>
      <w:r w:rsidR="00DB123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«Физическое развитие» - 90%, «Познавательное развитие» - 80%,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«Художественно-эстетическое </w:t>
      </w:r>
      <w:r w:rsidR="00DB1236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развитие», -8</w:t>
      </w:r>
      <w:r w:rsidR="00A63964">
        <w:rPr>
          <w:rStyle w:val="propis"/>
          <w:rFonts w:ascii="Times New Roman" w:hAnsi="Times New Roman" w:cs="Times New Roman"/>
          <w:i w:val="0"/>
          <w:sz w:val="26"/>
          <w:szCs w:val="26"/>
        </w:rPr>
        <w:t>0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%;</w:t>
      </w:r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- несколько ниже результаты достигн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уты по образовательным областям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«Социально-</w:t>
      </w:r>
      <w:r w:rsidR="00DB1236">
        <w:rPr>
          <w:rStyle w:val="propis"/>
          <w:rFonts w:ascii="Times New Roman" w:hAnsi="Times New Roman" w:cs="Times New Roman"/>
          <w:i w:val="0"/>
          <w:sz w:val="26"/>
          <w:szCs w:val="26"/>
        </w:rPr>
        <w:t>коммуникативное развитие» -80%, «Речевое развитие» -75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%;</w:t>
      </w:r>
    </w:p>
    <w:p w:rsidR="00E47EAC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Сравнительный анализ результатов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мониторинга в начале и в конце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учебного года показывает рост усвоения програ</w:t>
      </w:r>
      <w:r w:rsid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ммного материала и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положительная динамика развития ребенка по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всем образовательным областям. </w:t>
      </w:r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Таким образом, задачи образовательной де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ятельности в ДОУ реализуется на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достаточно высоком уровне.</w:t>
      </w:r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В 2024 году совершенствовать работу по образовательным областям</w:t>
      </w:r>
    </w:p>
    <w:p w:rsid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«Социально-коммуникативное развитие», «</w:t>
      </w:r>
      <w:r w:rsidR="00DB123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Речевое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развитие»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мае 2023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 учебной деятельности в количестве 23 человек. </w:t>
      </w:r>
      <w:proofErr w:type="gramStart"/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Задания позволили оценить уровень </w:t>
      </w:r>
      <w:proofErr w:type="spellStart"/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 учебной деятельности</w:t>
      </w:r>
      <w:r w:rsidR="000D4416">
        <w:rPr>
          <w:rStyle w:val="propis"/>
          <w:rFonts w:ascii="Times New Roman" w:hAnsi="Times New Roman" w:cs="Times New Roman"/>
          <w:i w:val="0"/>
          <w:sz w:val="26"/>
          <w:szCs w:val="26"/>
        </w:rPr>
        <w:t>,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возможность работать в соответствии с фронтальной инструкцией (удержание алгоритма </w:t>
      </w: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45E10" w:rsidRPr="00545E10" w:rsidRDefault="00545E10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55DCF" w:rsidRDefault="00B55DCF" w:rsidP="00545E10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3D338B" w:rsidRDefault="003D338B" w:rsidP="00B55DCF">
      <w:pPr>
        <w:pStyle w:val="17PRIL-txt"/>
        <w:rPr>
          <w:rStyle w:val="propis"/>
          <w:rFonts w:ascii="Times New Roman" w:hAnsi="Times New Roman" w:cs="Times New Roman"/>
          <w:b/>
          <w:i w:val="0"/>
          <w:sz w:val="26"/>
          <w:szCs w:val="26"/>
        </w:rPr>
      </w:pPr>
      <w:r w:rsidRPr="003D338B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>Работа с детьми ОВЗ.</w:t>
      </w:r>
    </w:p>
    <w:p w:rsidR="003D338B" w:rsidRDefault="003D338B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В 2022/2023году</w:t>
      </w:r>
      <w:r w:rsidR="00362669"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коррекционную помощь в группе компенси</w:t>
      </w:r>
      <w:r w:rsidR="000D4416">
        <w:rPr>
          <w:rStyle w:val="propis"/>
          <w:rFonts w:ascii="Times New Roman" w:hAnsi="Times New Roman" w:cs="Times New Roman"/>
          <w:i w:val="0"/>
          <w:sz w:val="26"/>
          <w:szCs w:val="26"/>
        </w:rPr>
        <w:t>рующей направленности получали 10</w:t>
      </w:r>
      <w:r w:rsidR="00362669"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детей. В течение учебного года</w:t>
      </w:r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учителем - логопедом</w:t>
      </w:r>
      <w:r w:rsidR="00362669"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gramStart"/>
      <w:r w:rsidR="00362669"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проводилось обследование с целью выявления </w:t>
      </w:r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дошкольников с </w:t>
      </w:r>
      <w:r w:rsidR="00362669"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ОВЗ</w:t>
      </w:r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86225E" w:rsidRPr="0086225E">
        <w:rPr>
          <w:rStyle w:val="propis"/>
          <w:rFonts w:ascii="Times New Roman" w:hAnsi="Times New Roman" w:cs="Times New Roman"/>
          <w:i w:val="0"/>
          <w:sz w:val="26"/>
          <w:szCs w:val="26"/>
        </w:rPr>
        <w:t>8</w:t>
      </w:r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детей направлены были</w:t>
      </w:r>
      <w:proofErr w:type="gramEnd"/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на </w:t>
      </w:r>
      <w:r w:rsidR="00362669" w:rsidRPr="0086225E">
        <w:rPr>
          <w:rStyle w:val="propis"/>
          <w:rFonts w:ascii="Times New Roman" w:hAnsi="Times New Roman" w:cs="Times New Roman"/>
          <w:i w:val="0"/>
          <w:sz w:val="26"/>
          <w:szCs w:val="26"/>
        </w:rPr>
        <w:t>ПМПК</w:t>
      </w:r>
      <w:r w:rsid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для определения  и уточнения образовательного маршрута.</w:t>
      </w:r>
    </w:p>
    <w:p w:rsidR="00362669" w:rsidRPr="00362669" w:rsidRDefault="00362669" w:rsidP="00362669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Адаптированная образовательная программа реализована в полном объеме,</w:t>
      </w:r>
    </w:p>
    <w:p w:rsidR="00362669" w:rsidRPr="00362669" w:rsidRDefault="00362669" w:rsidP="00362669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коррекционная работа проводилась с использованием </w:t>
      </w:r>
      <w:proofErr w:type="gramStart"/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наглядных</w:t>
      </w:r>
      <w:proofErr w:type="gramEnd"/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, практических</w:t>
      </w:r>
    </w:p>
    <w:p w:rsidR="00362669" w:rsidRDefault="00362669" w:rsidP="00362669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и словесных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состояния детей, с использованием дидактич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еского материала. Коррекционная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работа проводилась по следующим направлениям: накопление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и актуализация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словаря, уточнение лексико-грамматических кат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егорий, развитие фонематических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представлений, коррекция нарушений звукопроизношения, развитие связной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речи.</w:t>
      </w:r>
    </w:p>
    <w:p w:rsidR="00362669" w:rsidRPr="00362669" w:rsidRDefault="00362669" w:rsidP="00362669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  Общая картина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оценки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индивидуального развития позволила вы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делить детей, которые нуждаются в особом внимании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га и в отношении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скорректировать,</w:t>
      </w:r>
    </w:p>
    <w:p w:rsidR="00362669" w:rsidRDefault="00362669" w:rsidP="00362669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изменить способы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индивидуальные маршруты психолого-педаго</w:t>
      </w:r>
      <w:r w:rsid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гического сопровождения. Работа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с детьми с ОВЗ продолжается. Полученные рез</w:t>
      </w:r>
      <w:r w:rsidR="00545E10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ультаты говорят о достаточно </w:t>
      </w:r>
      <w:r w:rsidRPr="00362669">
        <w:rPr>
          <w:rStyle w:val="propis"/>
          <w:rFonts w:ascii="Times New Roman" w:hAnsi="Times New Roman" w:cs="Times New Roman"/>
          <w:i w:val="0"/>
          <w:sz w:val="26"/>
          <w:szCs w:val="26"/>
        </w:rPr>
        <w:t>высокой эффективности коррекционной работы.</w:t>
      </w:r>
    </w:p>
    <w:p w:rsidR="00362669" w:rsidRPr="00362669" w:rsidRDefault="00362669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-образовательного процесса)</w:t>
      </w:r>
    </w:p>
    <w:p w:rsidR="00B55DCF" w:rsidRPr="003D338B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3D338B">
        <w:rPr>
          <w:rFonts w:ascii="Times New Roman" w:hAnsi="Times New Roman" w:cs="Times New Roman"/>
          <w:sz w:val="26"/>
          <w:szCs w:val="26"/>
        </w:rPr>
        <w:t>В осно</w:t>
      </w:r>
      <w:r w:rsidR="003D338B" w:rsidRPr="003D338B">
        <w:rPr>
          <w:rFonts w:ascii="Times New Roman" w:hAnsi="Times New Roman" w:cs="Times New Roman"/>
          <w:sz w:val="26"/>
          <w:szCs w:val="26"/>
        </w:rPr>
        <w:t>ве образовательного процесса в д</w:t>
      </w:r>
      <w:r w:rsidRPr="003D338B">
        <w:rPr>
          <w:rFonts w:ascii="Times New Roman" w:hAnsi="Times New Roman" w:cs="Times New Roman"/>
          <w:sz w:val="26"/>
          <w:szCs w:val="26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3D338B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3D338B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3D338B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D338B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55DCF" w:rsidRPr="003D338B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D338B">
        <w:rPr>
          <w:rStyle w:val="propis"/>
          <w:rFonts w:ascii="Times New Roman" w:hAnsi="Times New Roman" w:cs="Times New Roman"/>
          <w:i w:val="0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1,5 до 3 лет – до 10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в группах с детьми от 5 до 6 лет – до 25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E47EAC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55DCF" w:rsidRPr="00B55DCF" w:rsidRDefault="00E47EAC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</w:t>
      </w:r>
      <w:r w:rsidR="00B55DCF" w:rsidRPr="00B55DCF">
        <w:rPr>
          <w:rFonts w:ascii="Times New Roman" w:hAnsi="Times New Roman" w:cs="Times New Roman"/>
          <w:sz w:val="26"/>
          <w:szCs w:val="26"/>
        </w:rPr>
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областей), так и традиционных (фронтальные, подгрупповые, индивидуальные занятий).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86225E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</w:pPr>
      <w:r w:rsidRPr="0086225E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86225E" w:rsidRPr="0086225E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26</w:t>
      </w:r>
      <w:r w:rsidRPr="0086225E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 человек. Педагог</w:t>
      </w:r>
      <w:r w:rsidR="00E47EAC" w:rsidRPr="0086225E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ический коллектив детского сада насчитывает 10 специалистов</w:t>
      </w:r>
      <w:r w:rsidRPr="0086225E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. Соотношение воспитанников, приходящихся на 1 взрослого:</w:t>
      </w:r>
    </w:p>
    <w:p w:rsidR="00B55DCF" w:rsidRPr="00E47EAC" w:rsidRDefault="00E47EAC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воспитанник/педагоги – 10</w:t>
      </w:r>
      <w:r w:rsidR="00B55DCF"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/1;</w:t>
      </w:r>
    </w:p>
    <w:p w:rsidR="00B55DCF" w:rsidRPr="00E47EAC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E47EAC"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оспитанники/все сотрудники – 3,8</w:t>
      </w: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/1.</w:t>
      </w:r>
    </w:p>
    <w:p w:rsidR="00B55DCF" w:rsidRPr="00E47EAC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За 2023 год педагогические работники прошли аттестацию и получили:</w:t>
      </w:r>
    </w:p>
    <w:p w:rsidR="00B55DCF" w:rsidRPr="00E47EAC" w:rsidRDefault="00B55DCF" w:rsidP="003E56CA">
      <w:pPr>
        <w:pStyle w:val="17PRIL-bul"/>
        <w:numPr>
          <w:ilvl w:val="0"/>
          <w:numId w:val="1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высшую квалификационную категорию – 1 воспитатель;</w:t>
      </w:r>
    </w:p>
    <w:p w:rsidR="00B55DCF" w:rsidRPr="00E47EAC" w:rsidRDefault="00B55DCF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Курсы повышения кв</w:t>
      </w:r>
      <w:r w:rsidR="00E47EAC"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алификации в 2023 году прошли 10  </w:t>
      </w: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педагогов. </w:t>
      </w:r>
    </w:p>
    <w:p w:rsidR="00B55DCF" w:rsidRPr="00B55DCF" w:rsidRDefault="00B55DCF" w:rsidP="00B55DCF">
      <w:pPr>
        <w:pStyle w:val="17PRIL-txt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Диаграмма с характеристиками кадрового состава Детского сада</w:t>
      </w:r>
    </w:p>
    <w:p w:rsidR="00B55DCF" w:rsidRPr="00B55DCF" w:rsidRDefault="00B55DCF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</w:p>
    <w:p w:rsidR="00B55DCF" w:rsidRPr="00E47EAC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саморазвиваются</w:t>
      </w:r>
      <w:proofErr w:type="spellEnd"/>
      <w:r w:rsidRPr="00E47EAC">
        <w:rPr>
          <w:rStyle w:val="propis"/>
          <w:rFonts w:ascii="Times New Roman" w:hAnsi="Times New Roman" w:cs="Times New Roman"/>
          <w:i w:val="0"/>
          <w:sz w:val="26"/>
          <w:szCs w:val="26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E47EAC"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</w:t>
      </w:r>
      <w:r w:rsidRPr="00B55DCF">
        <w:rPr>
          <w:rFonts w:ascii="Times New Roman" w:hAnsi="Times New Roman" w:cs="Times New Roman"/>
          <w:sz w:val="26"/>
          <w:szCs w:val="26"/>
        </w:rPr>
        <w:t xml:space="preserve"> обеспечения</w:t>
      </w:r>
    </w:p>
    <w:p w:rsidR="00B55DCF" w:rsidRPr="00AD7E39" w:rsidRDefault="00AD7E39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В д</w:t>
      </w:r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етском саду библиотека является составной частью методической службы.</w:t>
      </w:r>
      <w:r w:rsidR="00C7039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</w:t>
      </w:r>
      <w:r w:rsidR="00E47EAC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урой, периодическими изданиями. </w:t>
      </w:r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воспитательно</w:t>
      </w:r>
      <w:proofErr w:type="spellEnd"/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-образовательной работы в соотв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етствии с обязательной частью </w:t>
      </w:r>
      <w:r w:rsidR="00E47EAC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О</w:t>
      </w:r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 </w:t>
      </w:r>
      <w:proofErr w:type="gramStart"/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ДО</w:t>
      </w:r>
      <w:proofErr w:type="gramEnd"/>
      <w:r w:rsidR="00B55DCF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</w:p>
    <w:p w:rsidR="00B55DCF" w:rsidRPr="00AD7E39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DB40F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Информационное обеспечение Детского сада включает:</w:t>
      </w:r>
    </w:p>
    <w:p w:rsidR="00B55DCF" w:rsidRPr="00DB40F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информационно-телекоммуникационное оборудование </w:t>
      </w:r>
      <w:proofErr w:type="gramStart"/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–н</w:t>
      </w:r>
      <w:proofErr w:type="gramEnd"/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оутбуком, тремя принтерами, проектором мультимедиа;</w:t>
      </w:r>
    </w:p>
    <w:p w:rsidR="00B55DCF" w:rsidRPr="00DB40F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программное обеспечение – позволяет работать с текстовыми редакторами, </w:t>
      </w:r>
      <w:proofErr w:type="spellStart"/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интернет-ресурсами</w:t>
      </w:r>
      <w:proofErr w:type="spellEnd"/>
      <w:r w:rsidRP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, фото-, видеоматериалами, графическими редакторами.</w:t>
      </w:r>
    </w:p>
    <w:p w:rsidR="00B55DCF" w:rsidRPr="00AD7E39" w:rsidRDefault="00AD7E39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В д</w:t>
      </w:r>
      <w:r w:rsidR="00B55DCF" w:rsidRPr="00AD7E39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етском саду учебно-методическое и информационное обеспечение достаточное для организации образовательной деятельности и эффективной реали</w:t>
      </w:r>
      <w:r w:rsidRPr="00AD7E39">
        <w:rPr>
          <w:rStyle w:val="propis"/>
          <w:rFonts w:ascii="Times New Roman" w:hAnsi="Times New Roman" w:cs="Times New Roman"/>
          <w:i w:val="0"/>
          <w:spacing w:val="3"/>
          <w:sz w:val="26"/>
          <w:szCs w:val="26"/>
        </w:rPr>
        <w:t>зации образовательных программ.</w:t>
      </w:r>
    </w:p>
    <w:p w:rsidR="00B55DCF" w:rsidRPr="00AD7E39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</w:t>
      </w:r>
      <w:r w:rsidR="00AD7E39"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второе 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полугодие 2024 года.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4F2108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4F2108" w:rsidRDefault="00AD7E39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групповые помещения – 6</w:t>
      </w:r>
      <w:r w:rsidR="00B55DCF"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 заведующего – 1;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методический кабинет – 1;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музыкальный зал – 1;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пищеблок – 1;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прачечная – 1;</w:t>
      </w:r>
    </w:p>
    <w:p w:rsidR="00B55DCF" w:rsidRPr="004F2108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медицинский кабинет – 1;</w:t>
      </w:r>
    </w:p>
    <w:p w:rsidR="00B55DCF" w:rsidRPr="00B55DCF" w:rsidRDefault="00B55DCF" w:rsidP="00AD7E39">
      <w:pPr>
        <w:pStyle w:val="17PRIL-bul"/>
        <w:ind w:left="1004" w:firstLine="0"/>
        <w:rPr>
          <w:rStyle w:val="propis"/>
          <w:rFonts w:ascii="Times New Roman" w:hAnsi="Times New Roman" w:cs="Times New Roman"/>
          <w:sz w:val="26"/>
          <w:szCs w:val="26"/>
        </w:rPr>
      </w:pPr>
    </w:p>
    <w:p w:rsidR="00B55DCF" w:rsidRPr="00AD7E39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B40F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2023 году Детский сад провел </w:t>
      </w:r>
      <w:r w:rsid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косметический ремонт 6 групповых комнат, 6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спальных помещений, коридоров 1 и 2 этажей, медкабинета, </w:t>
      </w:r>
      <w:r w:rsid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музыкального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зала</w:t>
      </w:r>
      <w:r w:rsidR="00F40A01">
        <w:rPr>
          <w:rStyle w:val="propis"/>
          <w:rFonts w:ascii="Times New Roman" w:hAnsi="Times New Roman" w:cs="Times New Roman"/>
          <w:i w:val="0"/>
          <w:sz w:val="26"/>
          <w:szCs w:val="26"/>
        </w:rPr>
        <w:t>, пищеблока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Заменили 6 входных дверей. Отремонтировали и покрасили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 игровое оборудование на участках к летне-оздоровительному сезону</w:t>
      </w: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DB40FB">
        <w:rPr>
          <w:rStyle w:val="propis"/>
          <w:rFonts w:ascii="Times New Roman" w:hAnsi="Times New Roman" w:cs="Times New Roman"/>
          <w:i w:val="0"/>
          <w:sz w:val="26"/>
          <w:szCs w:val="26"/>
        </w:rPr>
        <w:t>Выполнили работы по укреплению фундамента здания котельной.</w:t>
      </w:r>
    </w:p>
    <w:p w:rsidR="00B55DCF" w:rsidRPr="00AD7E39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AD7E39">
        <w:rPr>
          <w:rStyle w:val="propis"/>
          <w:rFonts w:ascii="Times New Roman" w:hAnsi="Times New Roman" w:cs="Times New Roman"/>
          <w:i w:val="0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E532F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4F2108">
        <w:rPr>
          <w:rFonts w:ascii="Times New Roman" w:hAnsi="Times New Roman" w:cs="Times New Roman"/>
          <w:sz w:val="26"/>
          <w:szCs w:val="26"/>
        </w:rPr>
        <w:t>н мониторинг инфраструктуры д</w:t>
      </w:r>
      <w:r>
        <w:rPr>
          <w:rFonts w:ascii="Times New Roman" w:hAnsi="Times New Roman" w:cs="Times New Roman"/>
          <w:sz w:val="26"/>
          <w:szCs w:val="26"/>
        </w:rPr>
        <w:t xml:space="preserve">етского сада,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была проведена первичная оценка степени соответствия РППС Детского сада требованиям ФГОС и ФОП </w:t>
      </w:r>
      <w:proofErr w:type="gramStart"/>
      <w:r w:rsidR="00B55DCF"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и рекомендациям </w:t>
      </w:r>
      <w:proofErr w:type="spellStart"/>
      <w:r w:rsidR="00B55DCF"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B55DCF" w:rsidRPr="00B55DCF">
        <w:rPr>
          <w:rFonts w:ascii="Times New Roman" w:hAnsi="Times New Roman" w:cs="Times New Roman"/>
          <w:sz w:val="26"/>
          <w:szCs w:val="26"/>
        </w:rPr>
        <w:t xml:space="preserve">, направленным в письме от </w:t>
      </w:r>
      <w:r w:rsidR="00B55DCF" w:rsidRPr="00B55DCF">
        <w:rPr>
          <w:rFonts w:ascii="Times New Roman" w:hAnsi="Times New Roman" w:cs="Times New Roman"/>
          <w:sz w:val="26"/>
          <w:szCs w:val="26"/>
        </w:rPr>
        <w:lastRenderedPageBreak/>
        <w:t>13.02.2023 № ТВ</w:t>
      </w:r>
      <w:r w:rsidR="00B55DCF" w:rsidRPr="00B55DCF">
        <w:rPr>
          <w:rFonts w:ascii="Times New Roman" w:hAnsi="Times New Roman" w:cs="Times New Roman"/>
          <w:sz w:val="26"/>
          <w:szCs w:val="26"/>
        </w:rPr>
        <w:noBreakHyphen/>
        <w:t xml:space="preserve">413/03. По итогам выявлено: РППС учитывает особенности реализуемой ОП </w:t>
      </w:r>
      <w:proofErr w:type="gramStart"/>
      <w:r w:rsidR="00B55DCF" w:rsidRPr="00B55DC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55DCF" w:rsidRPr="00B55DCF">
        <w:rPr>
          <w:rFonts w:ascii="Times New Roman" w:hAnsi="Times New Roman" w:cs="Times New Roman"/>
          <w:sz w:val="26"/>
          <w:szCs w:val="26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4F2108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Pr="004F2108">
        <w:rPr>
          <w:rStyle w:val="propis"/>
          <w:rFonts w:ascii="Times New Roman" w:hAnsi="Times New Roman" w:cs="Times New Roman"/>
          <w:i w:val="0"/>
          <w:sz w:val="26"/>
          <w:szCs w:val="26"/>
        </w:rPr>
        <w:t>декабре 2023</w:t>
      </w:r>
      <w:r w:rsidRPr="00B55DCF">
        <w:rPr>
          <w:rFonts w:ascii="Times New Roman" w:hAnsi="Times New Roman" w:cs="Times New Roman"/>
          <w:sz w:val="26"/>
          <w:szCs w:val="26"/>
        </w:rPr>
        <w:t>года проведен повторный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VIII. Оценка </w:t>
      </w:r>
      <w:proofErr w:type="gramStart"/>
      <w:r w:rsidRPr="00B55DCF">
        <w:rPr>
          <w:rFonts w:ascii="Times New Roman" w:hAnsi="Times New Roman" w:cs="Times New Roman"/>
          <w:sz w:val="26"/>
          <w:szCs w:val="26"/>
        </w:rPr>
        <w:t>функционирования внутренней системы оценки качества образования</w:t>
      </w:r>
      <w:proofErr w:type="gramEnd"/>
    </w:p>
    <w:p w:rsidR="00B55DCF" w:rsidRPr="00E532FF" w:rsidRDefault="00234607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E532FF">
        <w:rPr>
          <w:rStyle w:val="propis"/>
          <w:rFonts w:ascii="Times New Roman" w:hAnsi="Times New Roman" w:cs="Times New Roman"/>
          <w:i w:val="0"/>
          <w:sz w:val="26"/>
          <w:szCs w:val="26"/>
        </w:rPr>
        <w:t>В д</w:t>
      </w:r>
      <w:r w:rsidR="00B55DCF" w:rsidRPr="00E532FF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етском саду утверждено положение о внутренней системе оценки качества образования</w:t>
      </w:r>
      <w:r w:rsidR="00C7039D" w:rsidRPr="00E532FF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E532FF">
        <w:rPr>
          <w:rStyle w:val="propis"/>
          <w:rFonts w:ascii="Times New Roman" w:hAnsi="Times New Roman" w:cs="Times New Roman"/>
          <w:i w:val="0"/>
          <w:sz w:val="26"/>
          <w:szCs w:val="26"/>
        </w:rPr>
        <w:t>от 19.09.2023.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:rsidR="00E532FF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</w:t>
      </w:r>
      <w:r w:rsidR="00BC092E"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готовности к школьному обучению. </w:t>
      </w:r>
    </w:p>
    <w:p w:rsidR="00B55DCF" w:rsidRPr="0086225E" w:rsidRDefault="00BC092E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В течение года воспитанники д</w:t>
      </w:r>
      <w:r w:rsidR="00B55DCF"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етского сада успешно участвовали в конкурсах и мероприятиях различного уровня.</w:t>
      </w:r>
    </w:p>
    <w:p w:rsidR="00B55DCF" w:rsidRPr="0086225E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В период с 12.10.2023 по 19.10.2023 проводилось анкетирование 89 родителей, получены следующие результаты:</w:t>
      </w:r>
    </w:p>
    <w:p w:rsidR="00B55DCF" w:rsidRPr="0086225E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положительно оценивающих доброжелательность и вежливость работников организации, – 81 процент;</w:t>
      </w:r>
    </w:p>
    <w:p w:rsidR="00B55DCF" w:rsidRPr="0086225E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компетентностью работников организации, – 72 процента;</w:t>
      </w:r>
    </w:p>
    <w:p w:rsidR="00B55DCF" w:rsidRPr="0086225E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B55DCF" w:rsidRPr="0086225E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удовлетворенных качеством предоставляемых образовательных услуг, – 84 процента;</w:t>
      </w:r>
    </w:p>
    <w:p w:rsidR="00B55DCF" w:rsidRPr="0086225E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B55DCF" w:rsidRPr="0086225E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86225E">
        <w:rPr>
          <w:rStyle w:val="propis"/>
          <w:rFonts w:ascii="Times New Roman" w:hAnsi="Times New Roman" w:cs="Times New Roman"/>
          <w:i w:val="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:rsidR="00E532FF" w:rsidRPr="00B55DCF" w:rsidRDefault="00E532F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Данные приведены по состоянию на 30.12.2023.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190"/>
        <w:gridCol w:w="1304"/>
      </w:tblGrid>
      <w:tr w:rsidR="00B55DCF" w:rsidRPr="00B55DCF" w:rsidTr="003E56CA">
        <w:trPr>
          <w:trHeight w:val="60"/>
          <w:tblHeader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925D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925D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2925D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деятельность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в том числе </w:t>
            </w:r>
            <w:proofErr w:type="gram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6225E" w:rsidRDefault="0086225E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225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105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</w:t>
            </w:r>
            <w:proofErr w:type="gram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режиме полного дня</w:t>
            </w:r>
            <w:proofErr w:type="gram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 (8–12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6225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86225E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4F210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</w:t>
            </w:r>
            <w:r w:rsidR="004F2108">
              <w:rPr>
                <w:rFonts w:ascii="Times New Roman" w:hAnsi="Times New Roman" w:cs="Times New Roman"/>
                <w:sz w:val="26"/>
                <w:szCs w:val="26"/>
              </w:rPr>
              <w:t>рое организует д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етский сад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86225E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225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  <w:r w:rsidR="0086225E" w:rsidRPr="0086225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86225E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83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</w:t>
            </w:r>
            <w:proofErr w:type="gram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86225E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105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925D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2925DD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:rsidR="00B55DCF" w:rsidRPr="002925DD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(0%)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обучению</w:t>
            </w:r>
            <w:proofErr w:type="gram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="004F2108">
              <w:rPr>
                <w:rFonts w:ascii="Times New Roman" w:hAnsi="Times New Roman" w:cs="Times New Roman"/>
                <w:sz w:val="26"/>
                <w:szCs w:val="26"/>
              </w:rPr>
              <w:t xml:space="preserve"> адаптированной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 образо</w:t>
            </w:r>
            <w:r w:rsidR="004F2108">
              <w:rPr>
                <w:rFonts w:ascii="Times New Roman" w:hAnsi="Times New Roman" w:cs="Times New Roman"/>
                <w:sz w:val="26"/>
                <w:szCs w:val="26"/>
              </w:rPr>
              <w:t xml:space="preserve">вательной программе дошкольного 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2925DD" w:rsidP="002925DD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9,5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129B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 (9,5%)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35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Общая численность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, в том числе количество </w:t>
            </w:r>
            <w:proofErr w:type="spell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 w:rsidP="003E56C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6 (60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3 (3</w:t>
            </w:r>
            <w:r w:rsidR="000F55F3" w:rsidRPr="002925DD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0 %)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3 (3</w:t>
            </w:r>
            <w:r w:rsidR="000F55F3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0 %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 w:rsidP="0063129B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63129B" w:rsidP="0063129B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(1</w:t>
            </w: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0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Theme="minorHAnsi" w:hAnsiTheme="minorHAnsi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Theme="minorHAnsi" w:hAnsiTheme="minorHAnsi"/>
                <w:i w:val="0"/>
              </w:rPr>
              <w:t xml:space="preserve">1 </w:t>
            </w:r>
            <w:proofErr w:type="gramStart"/>
            <w:r w:rsidRPr="002925DD">
              <w:rPr>
                <w:rStyle w:val="propis"/>
                <w:rFonts w:asciiTheme="minorHAnsi" w:hAnsiTheme="minorHAnsi"/>
                <w:i w:val="0"/>
              </w:rPr>
              <w:t xml:space="preserve">( </w:t>
            </w:r>
            <w:proofErr w:type="gramEnd"/>
            <w:r w:rsidRPr="002925DD">
              <w:rPr>
                <w:rStyle w:val="propis"/>
                <w:rFonts w:asciiTheme="minorHAnsi" w:hAnsiTheme="minorHAnsi"/>
                <w:i w:val="0"/>
              </w:rPr>
              <w:t>10%)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 w:rsidP="0063129B">
            <w:pPr>
              <w:pStyle w:val="17PRIL-tabl-txt"/>
              <w:rPr>
                <w:rFonts w:asciiTheme="minorHAnsi" w:hAnsiTheme="minorHAnsi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Theme="minorHAnsi" w:hAnsiTheme="minorHAnsi"/>
                <w:i w:val="0"/>
              </w:rPr>
              <w:t>0</w:t>
            </w:r>
            <w:r w:rsidR="0063129B">
              <w:rPr>
                <w:rStyle w:val="propis"/>
                <w:rFonts w:asciiTheme="minorHAnsi" w:hAnsiTheme="minorHAnsi"/>
                <w:i w:val="0"/>
              </w:rPr>
              <w:t xml:space="preserve"> </w:t>
            </w:r>
            <w:proofErr w:type="gramStart"/>
            <w:r w:rsidR="0063129B">
              <w:rPr>
                <w:rStyle w:val="propis"/>
                <w:rFonts w:asciiTheme="minorHAnsi" w:hAnsiTheme="minorHAnsi"/>
                <w:i w:val="0"/>
              </w:rPr>
              <w:t xml:space="preserve">( </w:t>
            </w:r>
            <w:proofErr w:type="gramEnd"/>
            <w:r w:rsidR="0063129B" w:rsidRPr="0063129B">
              <w:rPr>
                <w:rStyle w:val="propis"/>
                <w:rFonts w:asciiTheme="minorHAnsi" w:hAnsiTheme="minorHAnsi"/>
                <w:i w:val="0"/>
              </w:rPr>
              <w:t>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F55F3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10(100%)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(процент)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10(100</w:t>
            </w:r>
            <w:r w:rsidR="00B55DCF"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%)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1/10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371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нет</w:t>
            </w:r>
          </w:p>
        </w:tc>
      </w:tr>
      <w:tr w:rsidR="00B55DCF" w:rsidRPr="00B55DCF">
        <w:trPr>
          <w:trHeight w:val="60"/>
        </w:trPr>
        <w:tc>
          <w:tcPr>
            <w:tcW w:w="9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925DD"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348/10</w:t>
            </w:r>
            <w:r w:rsidR="0063129B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5</w:t>
            </w:r>
          </w:p>
          <w:p w:rsidR="00037C5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3,3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037C5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52,2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63129B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нет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  <w:tr w:rsidR="00B55DCF" w:rsidRPr="00B55DCF" w:rsidTr="003E56CA">
        <w:trPr>
          <w:trHeight w:val="60"/>
        </w:trPr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 xml:space="preserve">прогулочных площадок, которые оснащены так, чтобы </w:t>
            </w:r>
            <w:proofErr w:type="gramStart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обеспечить потребность воспитанников в</w:t>
            </w:r>
            <w:proofErr w:type="gramEnd"/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 физической активности и игровой деятельности на улице</w:t>
            </w:r>
          </w:p>
        </w:tc>
        <w:tc>
          <w:tcPr>
            <w:tcW w:w="11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DCF" w:rsidRPr="00B55DCF" w:rsidRDefault="00B55DCF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2925DD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925DD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Да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63129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63129B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</w:t>
      </w:r>
      <w:r w:rsidRPr="0063129B">
        <w:rPr>
          <w:rStyle w:val="propis"/>
          <w:rFonts w:ascii="Times New Roman" w:hAnsi="Times New Roman" w:cs="Times New Roman"/>
          <w:i w:val="0"/>
          <w:sz w:val="28"/>
          <w:szCs w:val="28"/>
        </w:rPr>
        <w:lastRenderedPageBreak/>
        <w:t xml:space="preserve">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63129B">
        <w:rPr>
          <w:rStyle w:val="propis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Pr="0063129B">
        <w:rPr>
          <w:rStyle w:val="propis"/>
          <w:rFonts w:ascii="Times New Roman" w:hAnsi="Times New Roman" w:cs="Times New Roman"/>
          <w:i w:val="0"/>
          <w:sz w:val="28"/>
          <w:szCs w:val="28"/>
        </w:rPr>
        <w:t> и ФОП ДО.</w:t>
      </w:r>
    </w:p>
    <w:p w:rsidR="00B55DCF" w:rsidRPr="0063129B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63129B">
        <w:rPr>
          <w:rStyle w:val="propis"/>
          <w:rFonts w:ascii="Times New Roman" w:hAnsi="Times New Roman" w:cs="Times New Roman"/>
          <w:i w:val="0"/>
          <w:sz w:val="28"/>
          <w:szCs w:val="28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60B36" w:rsidRPr="0063129B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:rsidR="00DA2AE2" w:rsidRPr="0063129B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63129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DA2AE2" w:rsidRPr="0063129B" w:rsidSect="003C1CE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1C" w:rsidRDefault="0083421C" w:rsidP="00960B36">
      <w:pPr>
        <w:spacing w:after="0" w:line="240" w:lineRule="auto"/>
      </w:pPr>
      <w:r>
        <w:separator/>
      </w:r>
    </w:p>
  </w:endnote>
  <w:endnote w:type="continuationSeparator" w:id="0">
    <w:p w:rsidR="0083421C" w:rsidRDefault="0083421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9D" w:rsidRDefault="00C7039D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1C" w:rsidRDefault="0083421C" w:rsidP="00960B36">
      <w:pPr>
        <w:spacing w:after="0" w:line="240" w:lineRule="auto"/>
      </w:pPr>
      <w:r>
        <w:separator/>
      </w:r>
    </w:p>
  </w:footnote>
  <w:footnote w:type="continuationSeparator" w:id="0">
    <w:p w:rsidR="0083421C" w:rsidRDefault="0083421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9D" w:rsidRDefault="00C7039D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7039D" w:rsidRDefault="00C703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37C5F"/>
    <w:rsid w:val="00074447"/>
    <w:rsid w:val="000D4416"/>
    <w:rsid w:val="000F55F3"/>
    <w:rsid w:val="00155B77"/>
    <w:rsid w:val="00171816"/>
    <w:rsid w:val="00234607"/>
    <w:rsid w:val="00260F9C"/>
    <w:rsid w:val="002925DD"/>
    <w:rsid w:val="002D441D"/>
    <w:rsid w:val="00362669"/>
    <w:rsid w:val="003C1CE7"/>
    <w:rsid w:val="003D338B"/>
    <w:rsid w:val="003D7DBD"/>
    <w:rsid w:val="003E2B81"/>
    <w:rsid w:val="003E56CA"/>
    <w:rsid w:val="004F2108"/>
    <w:rsid w:val="00545E10"/>
    <w:rsid w:val="00560E1F"/>
    <w:rsid w:val="00611B92"/>
    <w:rsid w:val="0063129B"/>
    <w:rsid w:val="006F5239"/>
    <w:rsid w:val="00726F76"/>
    <w:rsid w:val="0083421C"/>
    <w:rsid w:val="0086225E"/>
    <w:rsid w:val="008A6D0B"/>
    <w:rsid w:val="00960B36"/>
    <w:rsid w:val="009778DF"/>
    <w:rsid w:val="009C7860"/>
    <w:rsid w:val="00A402C7"/>
    <w:rsid w:val="00A63964"/>
    <w:rsid w:val="00AD7E39"/>
    <w:rsid w:val="00B10416"/>
    <w:rsid w:val="00B268A7"/>
    <w:rsid w:val="00B40E0D"/>
    <w:rsid w:val="00B55DCF"/>
    <w:rsid w:val="00B60068"/>
    <w:rsid w:val="00BC092E"/>
    <w:rsid w:val="00C13456"/>
    <w:rsid w:val="00C7039D"/>
    <w:rsid w:val="00C84EE5"/>
    <w:rsid w:val="00CB37C4"/>
    <w:rsid w:val="00D91046"/>
    <w:rsid w:val="00DA2AE2"/>
    <w:rsid w:val="00DB1236"/>
    <w:rsid w:val="00DB40FB"/>
    <w:rsid w:val="00E47EAC"/>
    <w:rsid w:val="00E532FF"/>
    <w:rsid w:val="00E76528"/>
    <w:rsid w:val="00F40A01"/>
    <w:rsid w:val="00F478C0"/>
    <w:rsid w:val="00FD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2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4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4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2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41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4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77F2-D4C1-4049-A199-9C9CA39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Admin</cp:lastModifiedBy>
  <cp:revision>12</cp:revision>
  <dcterms:created xsi:type="dcterms:W3CDTF">2024-03-13T15:52:00Z</dcterms:created>
  <dcterms:modified xsi:type="dcterms:W3CDTF">2024-04-12T09:43:00Z</dcterms:modified>
</cp:coreProperties>
</file>